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color w:val="333333"/>
          <w:kern w:val="0"/>
          <w:szCs w:val="21"/>
        </w:rPr>
      </w:pPr>
      <w:r w:rsidRPr="00C94737">
        <w:rPr>
          <w:rFonts w:ascii="宋体" w:eastAsia="宋体" w:hAnsi="宋体" w:cs="宋体" w:hint="eastAsia"/>
          <w:color w:val="333333"/>
          <w:kern w:val="0"/>
          <w:szCs w:val="21"/>
        </w:rPr>
        <w:t>根据公务员法和公务员录用的有关规定，并经省委组织部、省人力资源社会保障厅、省公务员局批准，我市部分党政机关、参照公务员法管理（以下简称参公管理）单位及省以下垂直管理机构考试录用586名公务员和参公管理单位工作人员。现将有关事项公告如下：</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一、报考条件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（一）具有中华人民共和国国籍；</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（二）拥护中华人民共和国宪法；</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三）18周岁以上、35周岁以下（1982年1月30日至2000年2月5日期间出生）。全日制普通高校硕士以上学位2018年应届毕业研究生（非在职）以其研究生学历（专业）报考的，以及定向考录优秀村（社区）党组织书记（主任）职位的，年龄可放宽至40周岁（1977年1月30日以后出生）；报考法院、检察院司法警察和监狱、强制隔离戒毒系统人民警察职位的，年龄按照《关于调整公安机关和监狱及劳动教养管理机关录用人民警察招考年龄的通知》要求执行；</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（四）具有大专及以上学历；</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（五）具有良好的品行；</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（六）具备正常履行职责的身体条件；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（七）具有符合职位要求的工作能力；</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八）报考法院、检察院司法警察职位的人员还须具备《江苏省公安机关2018年考试录用公务员（人民警察）简章》规定的条件；报考监狱、强制隔离戒毒系统人民警察职位的人员还须具备《江苏省司法行政系统2018年考试录用公务员（人民警察）简章》规定的条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（九）报考人民法院法官助理、检察院检察官助理职位（职位代码“70”～“79”）的人员还须具备考录法官助理、检察官助理简章规定的条件；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（十）符合考录职位所要求的其他资格条件。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二、报名方式、时间及有关事项</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报名采用网络方式进行，报名、照片上传、资格初审和缴费，通过网络同步进行。报名网址：</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无锡市人力资源和社会保障网（lss.wuxi.gov.cn）</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无锡人事考试网（www.wxrsks.com）</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报名、照片上传时间：2018年1月30日9：00至2月5日16：00</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lastRenderedPageBreak/>
        <w:t xml:space="preserve">　　资格初审时间：2018年1月30日9：00至2月7日16：00</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缴费时间：2018年1月30日9：00至2月8日16：00</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报考人员要仔细阅读诚信承诺书，应按职位要求和网上报名系统提示，如实、准确、完整地填写有关信息，并上传本人近期免冠正面2寸（35×45毫米）电子证件照片（jpg格式，大小为20Kb以下）。报名时可就近选择省内笔试考区。</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报考人员在全省范围内只能选择一个职位进行报名；</w:t>
      </w:r>
      <w:r w:rsidRPr="00C94737">
        <w:rPr>
          <w:rFonts w:ascii="宋体" w:eastAsia="宋体" w:hAnsi="宋体" w:cs="宋体" w:hint="eastAsia"/>
          <w:b/>
          <w:bCs/>
          <w:color w:val="FF0000"/>
          <w:kern w:val="0"/>
        </w:rPr>
        <w:t>2018年1月30日9∶00至2月5日16∶00期间，报考资格未审核或资格审核未通过的，可以改报其他职位；2018年2月5日16∶00至2月7日16∶00期间，报考资格未审核或资格审核未通过的，不能再更改报名信息，也不能再改报其他职位；</w:t>
      </w:r>
      <w:r w:rsidRPr="00C94737">
        <w:rPr>
          <w:rFonts w:ascii="宋体" w:eastAsia="宋体" w:hAnsi="宋体" w:cs="宋体" w:hint="eastAsia"/>
          <w:color w:val="333333"/>
          <w:kern w:val="0"/>
          <w:szCs w:val="21"/>
        </w:rPr>
        <w:t>报名时必须使用在有效期内的二代身份证。</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三、考录政策咨询电话及有关信息发布网址</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无锡市2018年考录公务员相关政策要求详见《无锡市2018年考试录用公务员简章》和《无锡市2018年考试录用公务员报考指南》。</w:t>
      </w:r>
      <w:r w:rsidRPr="00C94737">
        <w:rPr>
          <w:rFonts w:ascii="宋体" w:eastAsia="宋体" w:hAnsi="宋体" w:cs="宋体" w:hint="eastAsia"/>
          <w:b/>
          <w:bCs/>
          <w:color w:val="FF0000"/>
          <w:kern w:val="0"/>
        </w:rPr>
        <w:t>对考录职位的专业、学历、学位、资格条件等问题需要咨询时，请报考人员直接与招录（审核）机关联系并尽早报名。各招录（审核）机关咨询电话详见附件。</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如有疑问，还可拨打下列咨询电话：</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考录政策咨询：</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市委组织部 （0510）81820838（党群机关）；</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市人社局   （0510）81824373（行政机关）；</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网上报名技术考务咨询：</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市人事考试中心 （0510）82823315；</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咨询时间：工作日9∶00－11∶30、13∶00－17∶00；</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有关我市公务员招考简章、报考指南、招考职位、体检标准、考试大纲等详情可通过以下网站查询：</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中共无锡市委组织部网（zzb.wuxi.gov.cn）</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无锡市人力资源和社会保障网(lss.wuxi.gov.cn)</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无锡人事考试网（www.wxrsks.com）</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w:t>
      </w:r>
      <w:r w:rsidRPr="00C94737">
        <w:rPr>
          <w:rFonts w:ascii="宋体" w:eastAsia="宋体" w:hAnsi="宋体" w:cs="宋体" w:hint="eastAsia"/>
          <w:b/>
          <w:bCs/>
          <w:color w:val="FF0000"/>
          <w:kern w:val="0"/>
        </w:rPr>
        <w:t>特别提示：</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本次考试不指定考试辅导用书，无锡市各级公务员主管部门不举办也不委托任何机构举办考试辅导培训班。目前社会上出现的假借公务员考试命题组、考试教材编委会、公务员主</w:t>
      </w:r>
      <w:r w:rsidRPr="00C94737">
        <w:rPr>
          <w:rFonts w:ascii="宋体" w:eastAsia="宋体" w:hAnsi="宋体" w:cs="宋体" w:hint="eastAsia"/>
          <w:color w:val="333333"/>
          <w:kern w:val="0"/>
          <w:szCs w:val="21"/>
        </w:rPr>
        <w:lastRenderedPageBreak/>
        <w:t>管部门授权等名义举办的有关公务员考试辅导班、辅导网站或发行的出版物等，均与无锡市各级公务员主管部门及本次考试无关，敬请广大报考者提高警惕，切勿上当受骗。</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附件：无锡市2018年招录（审核）机关咨询电话</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w:t>
      </w:r>
    </w:p>
    <w:p w:rsidR="00C94737" w:rsidRPr="00C94737" w:rsidRDefault="00C94737" w:rsidP="00C94737">
      <w:pPr>
        <w:widowControl/>
        <w:shd w:val="clear" w:color="auto" w:fill="FFFFFF"/>
        <w:spacing w:before="180" w:after="180" w:line="360" w:lineRule="atLeast"/>
        <w:ind w:firstLine="0"/>
        <w:jc w:val="righ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中 共 无 锡 市 委 组 织 部</w:t>
      </w:r>
    </w:p>
    <w:p w:rsidR="00C94737" w:rsidRPr="00C94737" w:rsidRDefault="00C94737" w:rsidP="00C94737">
      <w:pPr>
        <w:widowControl/>
        <w:shd w:val="clear" w:color="auto" w:fill="FFFFFF"/>
        <w:spacing w:before="180" w:after="180" w:line="360" w:lineRule="atLeast"/>
        <w:ind w:firstLine="0"/>
        <w:jc w:val="righ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无锡市人力资源和社会保障局</w:t>
      </w:r>
    </w:p>
    <w:p w:rsidR="00C94737" w:rsidRPr="00C94737" w:rsidRDefault="00C94737" w:rsidP="00C94737">
      <w:pPr>
        <w:widowControl/>
        <w:shd w:val="clear" w:color="auto" w:fill="FFFFFF"/>
        <w:spacing w:before="180" w:after="180" w:line="360" w:lineRule="atLeast"/>
        <w:ind w:firstLine="0"/>
        <w:jc w:val="righ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2018年1月26日</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w:t>
      </w:r>
    </w:p>
    <w:p w:rsidR="00C94737" w:rsidRPr="00C94737" w:rsidRDefault="00C94737" w:rsidP="00C94737">
      <w:pPr>
        <w:widowControl/>
        <w:shd w:val="clear" w:color="auto" w:fill="FFFFFF"/>
        <w:spacing w:before="180" w:after="180" w:line="360" w:lineRule="atLeast"/>
        <w:ind w:firstLine="0"/>
        <w:jc w:val="righ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 xml:space="preserve">　　</w:t>
      </w:r>
    </w:p>
    <w:p w:rsidR="00C94737" w:rsidRPr="00C94737" w:rsidRDefault="00C94737" w:rsidP="00C94737">
      <w:pPr>
        <w:widowControl/>
        <w:shd w:val="clear" w:color="auto" w:fill="FFFFFF"/>
        <w:spacing w:before="180" w:after="180" w:line="360" w:lineRule="atLeast"/>
        <w:ind w:firstLine="0"/>
        <w:jc w:val="left"/>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附件</w:t>
      </w:r>
    </w:p>
    <w:p w:rsidR="00C94737" w:rsidRPr="00C94737" w:rsidRDefault="00C94737" w:rsidP="00C94737">
      <w:pPr>
        <w:widowControl/>
        <w:shd w:val="clear" w:color="auto" w:fill="FFFFFF"/>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无锡市2018年招录（审核）机关咨询电话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027"/>
        <w:gridCol w:w="4309"/>
      </w:tblGrid>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招考（审核）单位</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报名咨询电话</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无锡市纪律检查委员会</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bookmarkStart w:id="0" w:name="OLE_LINK1"/>
            <w:r w:rsidRPr="00C94737">
              <w:rPr>
                <w:rFonts w:ascii="宋体" w:eastAsia="宋体" w:hAnsi="宋体" w:cs="宋体" w:hint="eastAsia"/>
                <w:color w:val="333333"/>
                <w:kern w:val="0"/>
                <w:szCs w:val="21"/>
              </w:rPr>
              <w:t>(0510)</w:t>
            </w:r>
            <w:bookmarkEnd w:id="0"/>
            <w:r w:rsidRPr="00C94737">
              <w:rPr>
                <w:rFonts w:ascii="宋体" w:eastAsia="宋体" w:hAnsi="宋体" w:cs="宋体" w:hint="eastAsia"/>
                <w:color w:val="333333"/>
                <w:kern w:val="0"/>
                <w:szCs w:val="21"/>
              </w:rPr>
              <w:t>81820731</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无锡市中级人民法院</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(0510)82226095</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无锡市人民检察院</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(0510)80833009</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九三学社无锡市委</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(0510)81826890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无锡市妇女联合会</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(0510)85758915</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无锡市哲学社会科学联合会</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(0510)81827338</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无锡市发展和改革委员会</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(0510)81821590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无锡市无线电监测站</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无锡市网络和信息管理中心</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(0510)82852345</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(0510)81827205</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lastRenderedPageBreak/>
              <w:t>无锡市民政局</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无锡市救助管理站</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(0510)81821998、81822002</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(0510)82361592</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无锡市财政局</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无锡市财政支付中心</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(0510)81822207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无锡市社会保险基金管理中心</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无锡市劳动就业管理中心</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无锡市劳动保障监察支队</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(0510)82411353</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(0510)85036792</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(0510)85030610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无锡市国土资源监察支队</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无锡市国土资源局锡山分局</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无锡市国土局资源惠山分局</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无锡市国土资源局滨湖分局</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无锡市国土资源局新吴分局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(0510)81827589</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(0510)88701082</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(0510)83592015</w:t>
            </w:r>
          </w:p>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(0510)85131111</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(0510)88279650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无锡市水利局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(0510)80109034</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无锡市商务局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(0510)81823020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hint="eastAsia"/>
                <w:color w:val="333333"/>
                <w:kern w:val="0"/>
                <w:szCs w:val="21"/>
              </w:rPr>
            </w:pPr>
            <w:r w:rsidRPr="00C94737">
              <w:rPr>
                <w:rFonts w:ascii="宋体" w:eastAsia="宋体" w:hAnsi="宋体" w:cs="宋体" w:hint="eastAsia"/>
                <w:color w:val="333333"/>
                <w:kern w:val="0"/>
                <w:szCs w:val="21"/>
              </w:rPr>
              <w:t>无锡市文化广电新闻出版局</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无锡市市文化行政综合执法支队</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(0510)81823157</w:t>
            </w:r>
          </w:p>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(0510)82721633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无锡市规划局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(0510)81823506</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无锡市审计局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(0510)81823347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无锡市环境保护局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(0510)81823430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无锡市政府外事办公室</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(0510)81825212</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无锡市体育局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(0510)81822654</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lastRenderedPageBreak/>
              <w:t>无锡市统计局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(0510)81823739</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无锡市卫生监督所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(0510)85058523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无锡市工商行政管理局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(0510)81009065</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无锡市质量技术监督稽查支队</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(0510)85103108</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无锡市粮油流通监察支队</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(0510)81823955</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无锡市物价局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(0510)81825046、81825019</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无锡市城管行政执法支队</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(0510)85120838</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中共江阴市委组织部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(0510)86860916</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江阴市人力资源和社会保障局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(0510)86711113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中共宜兴市委组织部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(0510)87986099</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宜兴市人力资源和社会保障局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(0510)87986253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中共梁溪区委组织部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(0510)82830270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梁溪区人力资源和社会保障局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(0510)83158637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中共锡山区委组织部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(0510)88227051</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锡山区人力资源和社会保障局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(0510)88214281</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中共惠山区委组织部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 83597000-81707、83593609</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惠山区人力资源和社会保障局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(0510)83598176</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中共滨湖区委组织部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 81178067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lastRenderedPageBreak/>
              <w:t>滨湖区人力资源和社会保障局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(0510)81178680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中共新吴区委组织部</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 81890613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新吴区人力资源和社会保障局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 81891582、81891583</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无锡地税局及下属市（县）区局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(0510)82729190</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无锡监狱</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(0510)81182097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丁山监狱</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(0510)87412607</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宜兴监狱</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(0510)87390951</w:t>
            </w:r>
          </w:p>
        </w:tc>
      </w:tr>
      <w:tr w:rsidR="00C94737" w:rsidRPr="00C94737" w:rsidTr="00C94737">
        <w:trPr>
          <w:tblCellSpacing w:w="0" w:type="dxa"/>
          <w:jc w:val="center"/>
        </w:trPr>
        <w:tc>
          <w:tcPr>
            <w:tcW w:w="4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江苏省宜兴强制隔离戒毒所</w:t>
            </w:r>
          </w:p>
        </w:tc>
        <w:tc>
          <w:tcPr>
            <w:tcW w:w="4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94737" w:rsidRPr="00C94737" w:rsidRDefault="00C94737" w:rsidP="00C94737">
            <w:pPr>
              <w:widowControl/>
              <w:spacing w:before="180" w:after="180" w:line="360" w:lineRule="atLeast"/>
              <w:ind w:firstLine="0"/>
              <w:jc w:val="center"/>
              <w:rPr>
                <w:rFonts w:ascii="宋体" w:eastAsia="宋体" w:hAnsi="宋体" w:cs="宋体"/>
                <w:color w:val="333333"/>
                <w:kern w:val="0"/>
                <w:szCs w:val="21"/>
              </w:rPr>
            </w:pPr>
            <w:r w:rsidRPr="00C94737">
              <w:rPr>
                <w:rFonts w:ascii="宋体" w:eastAsia="宋体" w:hAnsi="宋体" w:cs="宋体" w:hint="eastAsia"/>
                <w:color w:val="333333"/>
                <w:kern w:val="0"/>
                <w:szCs w:val="21"/>
              </w:rPr>
              <w:t>(0510)87469022</w:t>
            </w:r>
          </w:p>
        </w:tc>
      </w:tr>
    </w:tbl>
    <w:p w:rsidR="008351A2" w:rsidRDefault="008351A2"/>
    <w:sectPr w:rsidR="008351A2" w:rsidSect="00835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63" w:rsidRDefault="00203263" w:rsidP="00C94737">
      <w:pPr>
        <w:spacing w:line="240" w:lineRule="auto"/>
      </w:pPr>
      <w:r>
        <w:separator/>
      </w:r>
    </w:p>
  </w:endnote>
  <w:endnote w:type="continuationSeparator" w:id="0">
    <w:p w:rsidR="00203263" w:rsidRDefault="00203263" w:rsidP="00C947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63" w:rsidRDefault="00203263" w:rsidP="00C94737">
      <w:pPr>
        <w:spacing w:line="240" w:lineRule="auto"/>
      </w:pPr>
      <w:r>
        <w:separator/>
      </w:r>
    </w:p>
  </w:footnote>
  <w:footnote w:type="continuationSeparator" w:id="0">
    <w:p w:rsidR="00203263" w:rsidRDefault="00203263" w:rsidP="00C9473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737"/>
    <w:rsid w:val="00092813"/>
    <w:rsid w:val="000D4D67"/>
    <w:rsid w:val="00104C8E"/>
    <w:rsid w:val="001149EC"/>
    <w:rsid w:val="00203263"/>
    <w:rsid w:val="0020640F"/>
    <w:rsid w:val="0035600D"/>
    <w:rsid w:val="006B68A8"/>
    <w:rsid w:val="00710EC1"/>
    <w:rsid w:val="007C7002"/>
    <w:rsid w:val="008351A2"/>
    <w:rsid w:val="009318E2"/>
    <w:rsid w:val="00957213"/>
    <w:rsid w:val="00B2749E"/>
    <w:rsid w:val="00B4250F"/>
    <w:rsid w:val="00C94737"/>
    <w:rsid w:val="00D22A94"/>
    <w:rsid w:val="00D51EBC"/>
    <w:rsid w:val="00F534CB"/>
    <w:rsid w:val="00FF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A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nhideWhenUsed/>
    <w:qFormat/>
    <w:rsid w:val="0020640F"/>
    <w:pPr>
      <w:tabs>
        <w:tab w:val="center" w:pos="4153"/>
        <w:tab w:val="right" w:pos="8306"/>
      </w:tabs>
      <w:snapToGrid w:val="0"/>
      <w:ind w:rightChars="-200" w:right="-420"/>
      <w:jc w:val="right"/>
    </w:pPr>
    <w:rPr>
      <w:sz w:val="18"/>
      <w:szCs w:val="18"/>
    </w:rPr>
  </w:style>
  <w:style w:type="character" w:customStyle="1" w:styleId="Char">
    <w:name w:val="页眉 Char"/>
    <w:basedOn w:val="a0"/>
    <w:link w:val="a3"/>
    <w:rsid w:val="0020640F"/>
    <w:rPr>
      <w:sz w:val="18"/>
      <w:szCs w:val="18"/>
    </w:rPr>
  </w:style>
  <w:style w:type="paragraph" w:styleId="a4">
    <w:name w:val="footer"/>
    <w:basedOn w:val="a"/>
    <w:link w:val="Char0"/>
    <w:uiPriority w:val="99"/>
    <w:semiHidden/>
    <w:unhideWhenUsed/>
    <w:rsid w:val="00C9473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94737"/>
    <w:rPr>
      <w:sz w:val="18"/>
      <w:szCs w:val="18"/>
    </w:rPr>
  </w:style>
  <w:style w:type="paragraph" w:styleId="a5">
    <w:name w:val="Normal (Web)"/>
    <w:basedOn w:val="a"/>
    <w:uiPriority w:val="99"/>
    <w:unhideWhenUsed/>
    <w:rsid w:val="00C94737"/>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styleId="a6">
    <w:name w:val="Strong"/>
    <w:basedOn w:val="a0"/>
    <w:uiPriority w:val="22"/>
    <w:qFormat/>
    <w:rsid w:val="00C94737"/>
    <w:rPr>
      <w:b/>
      <w:bCs/>
    </w:rPr>
  </w:style>
</w:styles>
</file>

<file path=word/webSettings.xml><?xml version="1.0" encoding="utf-8"?>
<w:webSettings xmlns:r="http://schemas.openxmlformats.org/officeDocument/2006/relationships" xmlns:w="http://schemas.openxmlformats.org/wordprocessingml/2006/main">
  <w:divs>
    <w:div w:id="14369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dc:creator>
  <cp:keywords/>
  <dc:description/>
  <cp:lastModifiedBy>liutao</cp:lastModifiedBy>
  <cp:revision>3</cp:revision>
  <dcterms:created xsi:type="dcterms:W3CDTF">2018-01-26T03:11:00Z</dcterms:created>
  <dcterms:modified xsi:type="dcterms:W3CDTF">2018-01-26T03:11:00Z</dcterms:modified>
</cp:coreProperties>
</file>